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5" w:rsidRDefault="00723341" w:rsidP="00A73D46">
      <w:r>
        <w:t xml:space="preserve">MOZIONE </w:t>
      </w:r>
      <w:r w:rsidR="00D52D55">
        <w:t xml:space="preserve"> AI SENSI DELL’AR</w:t>
      </w:r>
      <w:r w:rsidR="00E64FFC">
        <w:t>T.42 DEL REGOLAMENTO DEL CONSIG</w:t>
      </w:r>
      <w:bookmarkStart w:id="0" w:name="_GoBack"/>
      <w:bookmarkEnd w:id="0"/>
      <w:r w:rsidR="00D52D55">
        <w:t>LIO COMUNALE</w:t>
      </w:r>
    </w:p>
    <w:p w:rsidR="00D52D55" w:rsidRDefault="00D52D55" w:rsidP="00A73D46"/>
    <w:p w:rsidR="00D52D55" w:rsidRDefault="00D52D55" w:rsidP="00A73D46">
      <w:r>
        <w:t>AL SINDACO DEL COMUNE DI GUBBIO</w:t>
      </w:r>
    </w:p>
    <w:p w:rsidR="00D52D55" w:rsidRDefault="00D52D55" w:rsidP="00A73D46">
      <w:r>
        <w:t>AGLI ASSESSORI DEL COMUNE DI GUBBIO</w:t>
      </w:r>
    </w:p>
    <w:p w:rsidR="00D52D55" w:rsidRDefault="00D52D55" w:rsidP="00A73D46">
      <w:r>
        <w:t>AI CONSIGLIERI COMUNALI</w:t>
      </w:r>
    </w:p>
    <w:p w:rsidR="00317085" w:rsidRDefault="00317085" w:rsidP="00B42DC6">
      <w:pPr>
        <w:jc w:val="both"/>
      </w:pPr>
    </w:p>
    <w:p w:rsidR="00317085" w:rsidRDefault="00317085" w:rsidP="00B42DC6">
      <w:pPr>
        <w:jc w:val="both"/>
      </w:pPr>
    </w:p>
    <w:p w:rsidR="00317085" w:rsidRDefault="00317085" w:rsidP="00B42DC6">
      <w:pPr>
        <w:jc w:val="both"/>
      </w:pPr>
    </w:p>
    <w:p w:rsidR="00263B9F" w:rsidRDefault="00317085" w:rsidP="00B42DC6">
      <w:pPr>
        <w:jc w:val="both"/>
      </w:pPr>
      <w:r w:rsidRPr="00317085">
        <w:rPr>
          <w:b/>
        </w:rPr>
        <w:t>OGGETTO</w:t>
      </w:r>
      <w:r>
        <w:t>: Rete Regionale dei Servizi di Diagnostica di Laboratorio: Nuovo Modello Organizzativo (D.G.R. N.971 del 10/09/2018 – Regione Umbria)</w:t>
      </w:r>
    </w:p>
    <w:p w:rsidR="00317085" w:rsidRDefault="00317085" w:rsidP="00B42DC6">
      <w:pPr>
        <w:jc w:val="both"/>
      </w:pPr>
    </w:p>
    <w:p w:rsidR="00317085" w:rsidRPr="00EC6C79" w:rsidRDefault="00317085" w:rsidP="00B42DC6">
      <w:pPr>
        <w:jc w:val="both"/>
      </w:pPr>
      <w:r w:rsidRPr="00317085">
        <w:rPr>
          <w:b/>
        </w:rPr>
        <w:t>Premesso che:</w:t>
      </w:r>
    </w:p>
    <w:p w:rsidR="00EC6C79" w:rsidRDefault="00EC6C79" w:rsidP="008E3558">
      <w:pPr>
        <w:pStyle w:val="Paragrafoelenco"/>
        <w:numPr>
          <w:ilvl w:val="0"/>
          <w:numId w:val="4"/>
        </w:numPr>
        <w:jc w:val="both"/>
      </w:pPr>
      <w:r w:rsidRPr="00D1088D">
        <w:rPr>
          <w:b/>
        </w:rPr>
        <w:t>La deliberazione della Giunta Regionale N. 971 del 10/09/2018</w:t>
      </w:r>
      <w:r>
        <w:t xml:space="preserve"> avente per oggetto: “Rete Regionale dei Servizi di Diagnostica di Laboratorio: Nuovo Modello Organizzativo”</w:t>
      </w:r>
      <w:r w:rsidR="00AE12E2">
        <w:t xml:space="preserve"> </w:t>
      </w:r>
      <w:r w:rsidR="00AE12E2" w:rsidRPr="00D1088D">
        <w:rPr>
          <w:b/>
        </w:rPr>
        <w:t>risulta ancora in vigore</w:t>
      </w:r>
      <w:r w:rsidR="0009502B">
        <w:rPr>
          <w:b/>
        </w:rPr>
        <w:t>.</w:t>
      </w:r>
    </w:p>
    <w:p w:rsidR="00EC3FEB" w:rsidRDefault="00AE12E2" w:rsidP="008E3558">
      <w:pPr>
        <w:pStyle w:val="Paragrafoelenco"/>
        <w:numPr>
          <w:ilvl w:val="0"/>
          <w:numId w:val="4"/>
        </w:numPr>
        <w:jc w:val="both"/>
      </w:pPr>
      <w:r>
        <w:t>Tale delibera conferma l’organizzazione dei servizi di diagnostica di Laboratorio secondo il modello HUB e SPOKE ridefinendo le funzioni dei singoli laboratori</w:t>
      </w:r>
      <w:r w:rsidR="0009502B">
        <w:t>.</w:t>
      </w:r>
    </w:p>
    <w:p w:rsidR="00881438" w:rsidRDefault="00FC0685" w:rsidP="008E3558">
      <w:pPr>
        <w:pStyle w:val="Paragrafoelenco"/>
        <w:numPr>
          <w:ilvl w:val="0"/>
          <w:numId w:val="4"/>
        </w:numPr>
        <w:jc w:val="both"/>
      </w:pPr>
      <w:r>
        <w:t>In tale delibera v</w:t>
      </w:r>
      <w:r w:rsidR="00881438">
        <w:t xml:space="preserve">iene individuato HUB di I° livello il Laboratorio dell’Ospedale di Città di Castello integrato a rete con </w:t>
      </w:r>
      <w:r w:rsidR="00881438" w:rsidRPr="008E3558">
        <w:t>lo</w:t>
      </w:r>
      <w:r w:rsidR="00881438" w:rsidRPr="008E3558">
        <w:rPr>
          <w:b/>
        </w:rPr>
        <w:t xml:space="preserve"> SPOKE di Gubbio-Gualdo Tadino</w:t>
      </w:r>
      <w:r w:rsidR="0009502B">
        <w:rPr>
          <w:b/>
        </w:rPr>
        <w:t>.</w:t>
      </w:r>
    </w:p>
    <w:p w:rsidR="00FC0685" w:rsidRDefault="00FC0685" w:rsidP="008E3558">
      <w:pPr>
        <w:pStyle w:val="Paragrafoelenco"/>
        <w:numPr>
          <w:ilvl w:val="0"/>
          <w:numId w:val="4"/>
        </w:numPr>
        <w:jc w:val="both"/>
      </w:pPr>
      <w:r>
        <w:t xml:space="preserve">I centri SPOKE prevedono una </w:t>
      </w:r>
      <w:r w:rsidRPr="00D1088D">
        <w:rPr>
          <w:b/>
        </w:rPr>
        <w:t>presenza attiva di 6 o 12 ore</w:t>
      </w:r>
      <w:r>
        <w:t xml:space="preserve"> (anziché la copertura H24 del servizio) sulla base del volume di prestazioni erogat</w:t>
      </w:r>
      <w:r w:rsidR="005D1239">
        <w:t>e</w:t>
      </w:r>
      <w:r>
        <w:t xml:space="preserve"> e delle dotazioni organiche disponibili</w:t>
      </w:r>
      <w:r w:rsidR="0009502B">
        <w:t>.</w:t>
      </w:r>
    </w:p>
    <w:p w:rsidR="008E3558" w:rsidRDefault="005D1239" w:rsidP="00723341">
      <w:pPr>
        <w:pStyle w:val="Paragrafoelenco"/>
        <w:numPr>
          <w:ilvl w:val="0"/>
          <w:numId w:val="4"/>
        </w:numPr>
        <w:jc w:val="both"/>
      </w:pPr>
      <w:r>
        <w:t>S</w:t>
      </w:r>
      <w:r w:rsidR="00B42DC6">
        <w:t>econdo il Decreto Ministeriale n.</w:t>
      </w:r>
      <w:r w:rsidR="008E3558">
        <w:t xml:space="preserve"> </w:t>
      </w:r>
      <w:r w:rsidR="00B42DC6">
        <w:t xml:space="preserve">70 del 2 aprile </w:t>
      </w:r>
      <w:r w:rsidR="00B42DC6" w:rsidRPr="00A01C18">
        <w:t xml:space="preserve">2015 </w:t>
      </w:r>
      <w:r w:rsidRPr="00A01C18">
        <w:t>“Regolamento recante definizione</w:t>
      </w:r>
      <w:r w:rsidR="00B42DC6" w:rsidRPr="00A01C18">
        <w:t xml:space="preserve"> </w:t>
      </w:r>
      <w:r w:rsidRPr="00A01C18">
        <w:t>degli standard qualitativi, strutturali, tecnologici e quantitativi relativi all'assistenza ospedaliera”:</w:t>
      </w:r>
      <w:r w:rsidR="008E3558">
        <w:t xml:space="preserve"> </w:t>
      </w:r>
    </w:p>
    <w:p w:rsidR="00FC0685" w:rsidRPr="00A01C18" w:rsidRDefault="00A01C18" w:rsidP="008E3558">
      <w:pPr>
        <w:pStyle w:val="Paragrafoelenco"/>
        <w:jc w:val="both"/>
        <w:rPr>
          <w:i/>
        </w:rPr>
      </w:pPr>
      <w:r w:rsidRPr="00A01C18">
        <w:rPr>
          <w:i/>
        </w:rPr>
        <w:t>n</w:t>
      </w:r>
      <w:r w:rsidR="008E3558" w:rsidRPr="00A01C18">
        <w:rPr>
          <w:i/>
        </w:rPr>
        <w:t>ell</w:t>
      </w:r>
      <w:r w:rsidR="005D1239" w:rsidRPr="00A01C18">
        <w:rPr>
          <w:i/>
        </w:rPr>
        <w:t xml:space="preserve">e strutture sede di </w:t>
      </w:r>
      <w:r w:rsidR="005D1239" w:rsidRPr="00A01C18">
        <w:rPr>
          <w:b/>
          <w:i/>
        </w:rPr>
        <w:t>Dipartimento di Emergenza Accettazione (DEA) di I</w:t>
      </w:r>
      <w:r w:rsidR="008E3558" w:rsidRPr="00A01C18">
        <w:rPr>
          <w:b/>
          <w:i/>
        </w:rPr>
        <w:t>°</w:t>
      </w:r>
      <w:r w:rsidR="005D1239" w:rsidRPr="00A01C18">
        <w:rPr>
          <w:b/>
          <w:i/>
        </w:rPr>
        <w:t xml:space="preserve"> livello</w:t>
      </w:r>
      <w:r w:rsidR="005D1239" w:rsidRPr="00A01C18">
        <w:rPr>
          <w:i/>
        </w:rPr>
        <w:t>, dotate delle seguenti specialità: Medicina Interna, Chirurgia Generale, Anestesia e Rianimazione, Ortopedia e Traumatologia, Ostetricia e Ginecologia (se prevista per numero di parti/anno), Pediatria, Cardiologia con Unità di Terapia Intensiva Cardiologica (U.T.I.C.), Neurologia, Psichiatria, Oncologia, Oculistica, Otorinolaringoiatria, Urologia, con servizio medico di guardia attiva e/o di reperibilità oppure in rete per</w:t>
      </w:r>
      <w:r w:rsidR="008E3558" w:rsidRPr="00A01C18">
        <w:rPr>
          <w:i/>
        </w:rPr>
        <w:t xml:space="preserve"> le patologie che la prevedono, </w:t>
      </w:r>
      <w:r w:rsidR="008E3558" w:rsidRPr="00A01C18">
        <w:rPr>
          <w:b/>
          <w:i/>
        </w:rPr>
        <w:t>d</w:t>
      </w:r>
      <w:r w:rsidR="005D1239" w:rsidRPr="00A01C18">
        <w:rPr>
          <w:b/>
          <w:i/>
        </w:rPr>
        <w:t>evono essere presenti o disponibili in rete h. 24</w:t>
      </w:r>
      <w:r w:rsidR="005D1239" w:rsidRPr="00A01C18">
        <w:rPr>
          <w:i/>
        </w:rPr>
        <w:t xml:space="preserve"> i Servizi di Radiologia almeno con Tomografia assiale computerizzata (T.A.C.) ed Ecografia</w:t>
      </w:r>
      <w:r w:rsidR="005D1239" w:rsidRPr="00A01C18">
        <w:rPr>
          <w:b/>
          <w:i/>
        </w:rPr>
        <w:t>, Laboratorio</w:t>
      </w:r>
      <w:r w:rsidR="005D1239" w:rsidRPr="00A01C18">
        <w:rPr>
          <w:i/>
        </w:rPr>
        <w:t xml:space="preserve">, Servizio </w:t>
      </w:r>
      <w:proofErr w:type="spellStart"/>
      <w:r w:rsidR="005D1239" w:rsidRPr="00A01C18">
        <w:rPr>
          <w:i/>
        </w:rPr>
        <w:t>Immunotrasfusionale</w:t>
      </w:r>
      <w:proofErr w:type="spellEnd"/>
      <w:r w:rsidR="0009502B">
        <w:rPr>
          <w:i/>
        </w:rPr>
        <w:t>.</w:t>
      </w:r>
      <w:r w:rsidR="005D1239" w:rsidRPr="00A01C18">
        <w:rPr>
          <w:i/>
        </w:rPr>
        <w:t xml:space="preserve">. </w:t>
      </w:r>
    </w:p>
    <w:p w:rsidR="008E3558" w:rsidRDefault="008E3558" w:rsidP="00723341">
      <w:pPr>
        <w:pStyle w:val="Paragrafoelenco"/>
        <w:numPr>
          <w:ilvl w:val="0"/>
          <w:numId w:val="4"/>
        </w:numPr>
        <w:jc w:val="both"/>
      </w:pPr>
      <w:r>
        <w:t xml:space="preserve">L’attuale mantenimento del Servizio di Laboratorio H24 presso il presidio ospedaliero di Gubbio – Gualdo Tadino è </w:t>
      </w:r>
      <w:r w:rsidR="00A01C18">
        <w:t xml:space="preserve">il risultato </w:t>
      </w:r>
      <w:r>
        <w:t>di una</w:t>
      </w:r>
      <w:r w:rsidR="00D1088D">
        <w:t xml:space="preserve"> successiva</w:t>
      </w:r>
      <w:r>
        <w:t xml:space="preserve"> Determina del Direttore Generale dell’Azienda USL Umbria</w:t>
      </w:r>
      <w:r w:rsidR="00A01C18">
        <w:t xml:space="preserve"> </w:t>
      </w:r>
      <w:r>
        <w:t>1</w:t>
      </w:r>
      <w:r w:rsidR="004D5B33">
        <w:t>.</w:t>
      </w:r>
    </w:p>
    <w:p w:rsidR="00317085" w:rsidRPr="00317085" w:rsidRDefault="00317085" w:rsidP="00A73D46">
      <w:pPr>
        <w:rPr>
          <w:b/>
        </w:rPr>
      </w:pPr>
    </w:p>
    <w:p w:rsidR="008E3558" w:rsidRDefault="00317085" w:rsidP="008E3558">
      <w:pPr>
        <w:jc w:val="both"/>
      </w:pPr>
      <w:r w:rsidRPr="00317085">
        <w:rPr>
          <w:b/>
        </w:rPr>
        <w:t>Considerato che:</w:t>
      </w:r>
      <w:r w:rsidR="007769A2">
        <w:tab/>
      </w:r>
      <w:r w:rsidR="007769A2">
        <w:cr/>
      </w:r>
    </w:p>
    <w:p w:rsidR="00317085" w:rsidRDefault="007769A2" w:rsidP="0025397F">
      <w:pPr>
        <w:pStyle w:val="Paragrafoelenco"/>
        <w:numPr>
          <w:ilvl w:val="0"/>
          <w:numId w:val="6"/>
        </w:numPr>
        <w:jc w:val="both"/>
      </w:pPr>
      <w:r>
        <w:t xml:space="preserve">La Determina Dirigenziale ha un valore minore rispetto alla Delibera di Giunta Regionale e quindi di </w:t>
      </w:r>
      <w:r w:rsidRPr="0025397F">
        <w:rPr>
          <w:b/>
        </w:rPr>
        <w:t>non garanzia</w:t>
      </w:r>
      <w:r>
        <w:t xml:space="preserve"> per il nostro territorio (a maggior ragione in questa fase di </w:t>
      </w:r>
      <w:r w:rsidR="00D52D55">
        <w:t>“</w:t>
      </w:r>
      <w:r>
        <w:t xml:space="preserve">terremoto </w:t>
      </w:r>
      <w:r w:rsidR="00D52D55">
        <w:t xml:space="preserve">politico” </w:t>
      </w:r>
      <w:r>
        <w:t>e commissariamento nella Sanità regionale)</w:t>
      </w:r>
      <w:r w:rsidR="004D5B33">
        <w:t>.</w:t>
      </w:r>
    </w:p>
    <w:p w:rsidR="007769A2" w:rsidRDefault="007769A2" w:rsidP="008E3558">
      <w:pPr>
        <w:jc w:val="both"/>
      </w:pPr>
    </w:p>
    <w:p w:rsidR="007769A2" w:rsidRDefault="007769A2" w:rsidP="008E3558">
      <w:pPr>
        <w:jc w:val="both"/>
      </w:pPr>
      <w:r w:rsidRPr="00273E8B">
        <w:rPr>
          <w:b/>
        </w:rPr>
        <w:lastRenderedPageBreak/>
        <w:t>Visto che</w:t>
      </w:r>
      <w:r>
        <w:t>:</w:t>
      </w:r>
    </w:p>
    <w:p w:rsidR="00D1088D" w:rsidRDefault="00D1088D" w:rsidP="008E3558">
      <w:pPr>
        <w:pStyle w:val="Paragrafoelenco"/>
        <w:numPr>
          <w:ilvl w:val="0"/>
          <w:numId w:val="2"/>
        </w:numPr>
        <w:jc w:val="both"/>
      </w:pPr>
      <w:r>
        <w:t>Il volume di prestazioni dei Laboratori di Gubbio-Gualdo Tadino e di Città di Castello sono</w:t>
      </w:r>
      <w:r w:rsidR="00375004">
        <w:t xml:space="preserve"> praticamente</w:t>
      </w:r>
      <w:r>
        <w:t xml:space="preserve"> sovrapponibili</w:t>
      </w:r>
      <w:r w:rsidR="0009502B">
        <w:t>.</w:t>
      </w:r>
    </w:p>
    <w:p w:rsidR="00D1088D" w:rsidRDefault="00D1088D" w:rsidP="008E3558">
      <w:pPr>
        <w:pStyle w:val="Paragrafoelenco"/>
        <w:numPr>
          <w:ilvl w:val="0"/>
          <w:numId w:val="2"/>
        </w:numPr>
        <w:jc w:val="both"/>
      </w:pPr>
      <w:r>
        <w:t>Entrambi gli ospedali sono sede di DEA di I° Livello</w:t>
      </w:r>
      <w:r w:rsidR="0009502B">
        <w:t>.</w:t>
      </w:r>
    </w:p>
    <w:p w:rsidR="00375004" w:rsidRDefault="00375004" w:rsidP="008E3558">
      <w:pPr>
        <w:pStyle w:val="Paragrafoelenco"/>
        <w:numPr>
          <w:ilvl w:val="0"/>
          <w:numId w:val="2"/>
        </w:numPr>
        <w:jc w:val="both"/>
      </w:pPr>
      <w:r>
        <w:t>Il numero di accessi da Pronto Soccorso d</w:t>
      </w:r>
      <w:r w:rsidR="004B6F8D">
        <w:t>el presidio d</w:t>
      </w:r>
      <w:r>
        <w:t xml:space="preserve">i </w:t>
      </w:r>
      <w:r w:rsidR="004B6F8D">
        <w:t>Branca</w:t>
      </w:r>
      <w:r>
        <w:t xml:space="preserve"> </w:t>
      </w:r>
      <w:r w:rsidR="00DE23F7">
        <w:t>è</w:t>
      </w:r>
      <w:r w:rsidR="004B6F8D">
        <w:t xml:space="preserve"> </w:t>
      </w:r>
      <w:r w:rsidR="00DE23F7">
        <w:t>superiore a quello d</w:t>
      </w:r>
      <w:r w:rsidR="00A015A9">
        <w:t>i Città di Castello</w:t>
      </w:r>
      <w:r w:rsidR="0009502B">
        <w:t>.</w:t>
      </w:r>
    </w:p>
    <w:p w:rsidR="002050FB" w:rsidRDefault="00375004" w:rsidP="00723341">
      <w:pPr>
        <w:pStyle w:val="Paragrafoelenco"/>
        <w:numPr>
          <w:ilvl w:val="0"/>
          <w:numId w:val="2"/>
        </w:numPr>
        <w:jc w:val="both"/>
      </w:pPr>
      <w:r>
        <w:t>L’attività del presidio ospedaliero di Gubbio-Gualdo Tadino è in continua crescita</w:t>
      </w:r>
      <w:r w:rsidR="002050FB">
        <w:t xml:space="preserve">, inoltre </w:t>
      </w:r>
      <w:r w:rsidR="004B6F8D">
        <w:t>l</w:t>
      </w:r>
      <w:r w:rsidR="002050FB">
        <w:t>’</w:t>
      </w:r>
      <w:r w:rsidR="004B6F8D">
        <w:t>ospedale è</w:t>
      </w:r>
      <w:r w:rsidR="002050FB">
        <w:t xml:space="preserve"> destinato ad assumere una posizione s</w:t>
      </w:r>
      <w:r w:rsidR="0025397F">
        <w:t>empre più centrale e strategica</w:t>
      </w:r>
      <w:r w:rsidR="002050FB" w:rsidRPr="002050FB">
        <w:t xml:space="preserve"> </w:t>
      </w:r>
      <w:r w:rsidR="002050FB">
        <w:t xml:space="preserve">con la realizzazione della Perugia-Ancona prima, con la </w:t>
      </w:r>
      <w:proofErr w:type="spellStart"/>
      <w:r w:rsidR="002050FB">
        <w:t>realizzanda</w:t>
      </w:r>
      <w:proofErr w:type="spellEnd"/>
      <w:r w:rsidR="002050FB">
        <w:t xml:space="preserve"> Gubbio – </w:t>
      </w:r>
      <w:proofErr w:type="spellStart"/>
      <w:r w:rsidR="002050FB">
        <w:t>Umbertide</w:t>
      </w:r>
      <w:proofErr w:type="spellEnd"/>
      <w:r w:rsidR="002050FB">
        <w:t xml:space="preserve"> in futuro, oltre </w:t>
      </w:r>
      <w:r w:rsidR="00B73CDA">
        <w:t xml:space="preserve">al concomitante depotenziamento, per le scelte compiute dalla Regione Marche, </w:t>
      </w:r>
      <w:r w:rsidR="002050FB">
        <w:t xml:space="preserve">delle </w:t>
      </w:r>
      <w:r w:rsidR="0009502B">
        <w:t xml:space="preserve">strutture sanitarie nelle </w:t>
      </w:r>
      <w:r w:rsidR="002050FB">
        <w:t>aree confinanti con il nostro Comune</w:t>
      </w:r>
      <w:r w:rsidR="0025397F">
        <w:t>,</w:t>
      </w:r>
      <w:r w:rsidR="002050FB">
        <w:t xml:space="preserve"> c</w:t>
      </w:r>
      <w:r w:rsidR="00B73CDA">
        <w:t>on conseguente aumento nella richiesta di alcune tipologie di prestazioni</w:t>
      </w:r>
      <w:r w:rsidR="0009502B">
        <w:t>.</w:t>
      </w:r>
    </w:p>
    <w:p w:rsidR="007769A2" w:rsidRDefault="00A01C18" w:rsidP="00723341">
      <w:pPr>
        <w:pStyle w:val="Paragrafoelenco"/>
        <w:numPr>
          <w:ilvl w:val="0"/>
          <w:numId w:val="2"/>
        </w:numPr>
        <w:jc w:val="both"/>
      </w:pPr>
      <w:r>
        <w:t>I</w:t>
      </w:r>
      <w:r w:rsidR="007769A2">
        <w:t>l Bilancio Preventivo 2019</w:t>
      </w:r>
      <w:r w:rsidR="00B73CDA">
        <w:t xml:space="preserve"> dell’azienda USL Umbria 1</w:t>
      </w:r>
      <w:r w:rsidR="007769A2">
        <w:t xml:space="preserve"> (D</w:t>
      </w:r>
      <w:r w:rsidR="008E3558">
        <w:t>elibera del Direttore Generale n. 1554 del 30/11/2018</w:t>
      </w:r>
      <w:r w:rsidR="00273E8B">
        <w:t>)</w:t>
      </w:r>
      <w:r w:rsidR="00B73CDA">
        <w:t xml:space="preserve"> prevede</w:t>
      </w:r>
      <w:r w:rsidR="006B39E3">
        <w:t xml:space="preserve"> </w:t>
      </w:r>
      <w:r w:rsidR="007769A2">
        <w:t xml:space="preserve">un </w:t>
      </w:r>
      <w:r w:rsidR="00D1088D">
        <w:t xml:space="preserve">lieve </w:t>
      </w:r>
      <w:r w:rsidR="007769A2">
        <w:t xml:space="preserve">decremento di impegno di spesa </w:t>
      </w:r>
      <w:r w:rsidR="006B39E3">
        <w:t xml:space="preserve">per il nostro Presidio </w:t>
      </w:r>
      <w:r w:rsidR="007769A2">
        <w:t xml:space="preserve">a fronte di un incremento </w:t>
      </w:r>
      <w:r w:rsidR="006B39E3">
        <w:t xml:space="preserve">previsto </w:t>
      </w:r>
      <w:r w:rsidR="00B73CDA">
        <w:t xml:space="preserve">invece per </w:t>
      </w:r>
      <w:r w:rsidR="00E37B2B">
        <w:t xml:space="preserve">quello di </w:t>
      </w:r>
      <w:r w:rsidR="00273E8B">
        <w:t>Città di Castello</w:t>
      </w:r>
    </w:p>
    <w:p w:rsidR="00273E8B" w:rsidRDefault="00B73CDA" w:rsidP="008E3558">
      <w:pPr>
        <w:pStyle w:val="Paragrafoelenco"/>
        <w:numPr>
          <w:ilvl w:val="0"/>
          <w:numId w:val="2"/>
        </w:numPr>
        <w:jc w:val="both"/>
      </w:pPr>
      <w:r>
        <w:t>Il Laboratorio di Gubbio – Gualdo Tadino è stato classificato allo stesso livello di quello di Umbertide quando invece i dati di produzione e le caratteristiche di accreditamento non sono assolutamente confrontabili e sovrapponibili.</w:t>
      </w:r>
    </w:p>
    <w:p w:rsidR="00317085" w:rsidRPr="00D52D55" w:rsidRDefault="00317085" w:rsidP="00A73D46">
      <w:pPr>
        <w:rPr>
          <w:b/>
        </w:rPr>
      </w:pPr>
      <w:r>
        <w:tab/>
      </w:r>
      <w:r>
        <w:cr/>
        <w:t xml:space="preserve">   </w:t>
      </w:r>
      <w:r>
        <w:tab/>
      </w:r>
      <w:r>
        <w:cr/>
      </w:r>
      <w:r w:rsidR="0025397F">
        <w:rPr>
          <w:b/>
        </w:rPr>
        <w:t>R</w:t>
      </w:r>
      <w:r w:rsidR="004D5B33" w:rsidRPr="00D52D55">
        <w:rPr>
          <w:b/>
        </w:rPr>
        <w:t>icordato che</w:t>
      </w:r>
      <w:r w:rsidR="00D52D55">
        <w:rPr>
          <w:b/>
        </w:rPr>
        <w:t>:</w:t>
      </w:r>
    </w:p>
    <w:p w:rsidR="004D114E" w:rsidRDefault="004D114E" w:rsidP="0025397F">
      <w:pPr>
        <w:pStyle w:val="Paragrafoelenco"/>
        <w:numPr>
          <w:ilvl w:val="0"/>
          <w:numId w:val="5"/>
        </w:numPr>
      </w:pPr>
      <w:r>
        <w:t>Tutte le associazioni del volontariato legate alla società e al sociale hanno fortemente contestato la delibera in oggetto ed hanno promosso una raccolta di firme che ha avuto una grande adesione da parte della popolazione di tutto il comprensorio</w:t>
      </w:r>
      <w:r w:rsidR="0025397F">
        <w:t>.</w:t>
      </w:r>
    </w:p>
    <w:p w:rsidR="00B73CDA" w:rsidRDefault="006B39E3" w:rsidP="0025397F">
      <w:pPr>
        <w:pStyle w:val="Paragrafoelenco"/>
        <w:numPr>
          <w:ilvl w:val="0"/>
          <w:numId w:val="5"/>
        </w:numPr>
      </w:pPr>
      <w:r>
        <w:t xml:space="preserve">Per </w:t>
      </w:r>
      <w:r w:rsidR="004D5B33">
        <w:t xml:space="preserve">la realizzazione prima e per </w:t>
      </w:r>
      <w:r>
        <w:t>la difesa del mantenimento di un Presidio di I° Li</w:t>
      </w:r>
      <w:r w:rsidR="004D5B33">
        <w:t>vello</w:t>
      </w:r>
      <w:r>
        <w:t xml:space="preserve"> le Comunità di Gubbio e Gualdo Tadino scelsero di rinunciare ai loro ospedali </w:t>
      </w:r>
      <w:r w:rsidR="004D5B33">
        <w:t>“</w:t>
      </w:r>
      <w:r>
        <w:t>cittadini</w:t>
      </w:r>
      <w:r w:rsidR="004D5B33">
        <w:t>”</w:t>
      </w:r>
      <w:r w:rsidR="00723341">
        <w:t>.</w:t>
      </w:r>
      <w:r>
        <w:t xml:space="preserve"> </w:t>
      </w:r>
    </w:p>
    <w:p w:rsidR="00B73CDA" w:rsidRDefault="00B73CDA" w:rsidP="00A73D46"/>
    <w:p w:rsidR="00317085" w:rsidRDefault="004D5B33" w:rsidP="0025397F">
      <w:pPr>
        <w:jc w:val="center"/>
      </w:pPr>
      <w:r>
        <w:t xml:space="preserve">Tutto ciò premesso </w:t>
      </w:r>
      <w:r w:rsidR="006B39E3">
        <w:t>Il Consiglio Comunale</w:t>
      </w:r>
    </w:p>
    <w:p w:rsidR="006B39E3" w:rsidRDefault="006B39E3" w:rsidP="0025397F">
      <w:pPr>
        <w:jc w:val="center"/>
      </w:pPr>
      <w:r>
        <w:t>IMPEGNA IL SINDACO</w:t>
      </w:r>
    </w:p>
    <w:p w:rsidR="006B39E3" w:rsidRDefault="006B39E3" w:rsidP="00A73D46">
      <w:r>
        <w:t>Ad</w:t>
      </w:r>
      <w:r w:rsidR="004D5B33">
        <w:t xml:space="preserve"> attivarsi immediatamente</w:t>
      </w:r>
      <w:r w:rsidR="00723341">
        <w:t>,</w:t>
      </w:r>
      <w:r w:rsidR="004D5B33">
        <w:t xml:space="preserve"> in accordo con i colleghi del comprensorio</w:t>
      </w:r>
      <w:r w:rsidR="00723341">
        <w:t>,</w:t>
      </w:r>
      <w:r w:rsidR="004D5B33">
        <w:t xml:space="preserve"> affinché </w:t>
      </w:r>
      <w:r>
        <w:t xml:space="preserve"> la Delibera n. 971 del 10/09/2018 venga ritirata e le considerazioni sopra</w:t>
      </w:r>
      <w:r w:rsidR="004D5B33">
        <w:t xml:space="preserve"> </w:t>
      </w:r>
      <w:r>
        <w:t>esposte vengano fatte proprie dalla politica sanitaria regionale.</w:t>
      </w:r>
    </w:p>
    <w:p w:rsidR="00723341" w:rsidRDefault="00C73AC3" w:rsidP="00A73D46">
      <w:r>
        <w:t>Gubbio 25 giugno 2019</w:t>
      </w:r>
    </w:p>
    <w:p w:rsidR="00723341" w:rsidRDefault="00723341" w:rsidP="00A73D46">
      <w:r>
        <w:t>Orfeo Goracci  Consigliere Comunale di Gubbio Rinasce Libera e Territorio giovani ambiente</w:t>
      </w:r>
    </w:p>
    <w:p w:rsidR="00317085" w:rsidRDefault="00317085" w:rsidP="00A73D46"/>
    <w:p w:rsidR="00BE487C" w:rsidRDefault="00BE487C"/>
    <w:sectPr w:rsidR="00BE487C" w:rsidSect="00F06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4CB"/>
    <w:multiLevelType w:val="hybridMultilevel"/>
    <w:tmpl w:val="A63CC200"/>
    <w:lvl w:ilvl="0" w:tplc="993AD910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B87"/>
    <w:multiLevelType w:val="hybridMultilevel"/>
    <w:tmpl w:val="F89A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403"/>
    <w:multiLevelType w:val="hybridMultilevel"/>
    <w:tmpl w:val="1E82AD5E"/>
    <w:lvl w:ilvl="0" w:tplc="7EFE66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6837"/>
    <w:multiLevelType w:val="hybridMultilevel"/>
    <w:tmpl w:val="9CCC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C711B"/>
    <w:multiLevelType w:val="hybridMultilevel"/>
    <w:tmpl w:val="C8863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037ED"/>
    <w:multiLevelType w:val="hybridMultilevel"/>
    <w:tmpl w:val="621E7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7FF2"/>
    <w:rsid w:val="0009502B"/>
    <w:rsid w:val="00165945"/>
    <w:rsid w:val="002050FB"/>
    <w:rsid w:val="0025397F"/>
    <w:rsid w:val="00263B9F"/>
    <w:rsid w:val="00273E8B"/>
    <w:rsid w:val="002D7FF2"/>
    <w:rsid w:val="00317085"/>
    <w:rsid w:val="00375004"/>
    <w:rsid w:val="003B21F6"/>
    <w:rsid w:val="00400F55"/>
    <w:rsid w:val="004B6F8D"/>
    <w:rsid w:val="004D114E"/>
    <w:rsid w:val="004D5B33"/>
    <w:rsid w:val="0053565A"/>
    <w:rsid w:val="005D1239"/>
    <w:rsid w:val="00621EC6"/>
    <w:rsid w:val="006B39E3"/>
    <w:rsid w:val="00723341"/>
    <w:rsid w:val="007769A2"/>
    <w:rsid w:val="00881438"/>
    <w:rsid w:val="008D28AC"/>
    <w:rsid w:val="008E3558"/>
    <w:rsid w:val="00A015A9"/>
    <w:rsid w:val="00A01C18"/>
    <w:rsid w:val="00A73D46"/>
    <w:rsid w:val="00AE12E2"/>
    <w:rsid w:val="00B42DC6"/>
    <w:rsid w:val="00B73CDA"/>
    <w:rsid w:val="00BE487C"/>
    <w:rsid w:val="00C73AC3"/>
    <w:rsid w:val="00D1088D"/>
    <w:rsid w:val="00D52D55"/>
    <w:rsid w:val="00DE23F7"/>
    <w:rsid w:val="00E37B2B"/>
    <w:rsid w:val="00E64FFC"/>
    <w:rsid w:val="00EC3FEB"/>
    <w:rsid w:val="00EC6C79"/>
    <w:rsid w:val="00F0643A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4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emanuelaghiandoni@gmail.com</dc:creator>
  <cp:lastModifiedBy>taretusi</cp:lastModifiedBy>
  <cp:revision>2</cp:revision>
  <dcterms:created xsi:type="dcterms:W3CDTF">2019-06-28T09:04:00Z</dcterms:created>
  <dcterms:modified xsi:type="dcterms:W3CDTF">2019-06-28T09:04:00Z</dcterms:modified>
</cp:coreProperties>
</file>